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F62" w:rsidRDefault="00484F62" w:rsidP="00484F62">
      <w:pPr>
        <w:pStyle w:val="1"/>
        <w:tabs>
          <w:tab w:val="center" w:pos="3828"/>
          <w:tab w:val="left" w:pos="4560"/>
        </w:tabs>
        <w:jc w:val="right"/>
        <w:rPr>
          <w:color w:val="FFFFFF"/>
          <w:sz w:val="28"/>
          <w:szCs w:val="28"/>
          <w:u w:val="single"/>
        </w:rPr>
      </w:pPr>
      <w:r w:rsidRPr="003D19B4">
        <w:rPr>
          <w:color w:val="FFFFFF"/>
          <w:sz w:val="28"/>
          <w:szCs w:val="28"/>
          <w:u w:val="single"/>
        </w:rPr>
        <w:t>ПРОЕКТ</w:t>
      </w:r>
      <w:r>
        <w:rPr>
          <w:color w:val="FFFFFF"/>
          <w:sz w:val="28"/>
          <w:szCs w:val="28"/>
          <w:u w:val="single"/>
        </w:rPr>
        <w:t xml:space="preserve">                         </w:t>
      </w:r>
    </w:p>
    <w:p w:rsidR="00484F62" w:rsidRDefault="00484F62" w:rsidP="00484F62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 w:rsidRPr="003D19B4">
        <w:rPr>
          <w:noProof/>
          <w:sz w:val="28"/>
          <w:szCs w:val="28"/>
          <w:lang w:val="ru-RU"/>
        </w:rPr>
        <w:drawing>
          <wp:inline distT="0" distB="0" distL="0" distR="0" wp14:anchorId="5034AC9F" wp14:editId="0FCF29E7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F62" w:rsidRPr="003D19B4" w:rsidRDefault="00484F62" w:rsidP="00484F62">
      <w:pPr>
        <w:pStyle w:val="1"/>
        <w:tabs>
          <w:tab w:val="center" w:pos="3828"/>
          <w:tab w:val="left" w:pos="4560"/>
        </w:tabs>
        <w:jc w:val="center"/>
        <w:rPr>
          <w:b/>
          <w:sz w:val="28"/>
          <w:szCs w:val="28"/>
        </w:rPr>
      </w:pPr>
      <w:r w:rsidRPr="003D19B4">
        <w:rPr>
          <w:b/>
          <w:sz w:val="28"/>
          <w:szCs w:val="28"/>
        </w:rPr>
        <w:t>БУЧАНСЬКА  МІСЬКА  РАДА</w:t>
      </w:r>
    </w:p>
    <w:p w:rsidR="00484F62" w:rsidRPr="003D19B4" w:rsidRDefault="00484F62" w:rsidP="00484F6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484F62" w:rsidRDefault="00484F62" w:rsidP="00484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ШІСДЕСЯТ ЧЕТВЕРТА СЕСІЯ СЬОМОГО СКЛИКАННЯ</w:t>
      </w:r>
    </w:p>
    <w:p w:rsidR="00484F62" w:rsidRPr="003D19B4" w:rsidRDefault="00484F62" w:rsidP="00484F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D19B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19B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84F62" w:rsidRPr="00966243" w:rsidRDefault="00484F62" w:rsidP="00484F62">
      <w:pPr>
        <w:pStyle w:val="3"/>
        <w:tabs>
          <w:tab w:val="left" w:pos="8205"/>
        </w:tabs>
        <w:jc w:val="left"/>
        <w:rPr>
          <w:bCs/>
          <w:sz w:val="25"/>
          <w:szCs w:val="25"/>
        </w:rPr>
      </w:pPr>
      <w:r w:rsidRPr="00966243">
        <w:rPr>
          <w:sz w:val="25"/>
          <w:szCs w:val="25"/>
        </w:rPr>
        <w:t>«</w:t>
      </w:r>
      <w:r>
        <w:rPr>
          <w:sz w:val="25"/>
          <w:szCs w:val="25"/>
        </w:rPr>
        <w:t>29</w:t>
      </w:r>
      <w:r w:rsidRPr="00966243">
        <w:rPr>
          <w:sz w:val="25"/>
          <w:szCs w:val="25"/>
        </w:rPr>
        <w:t xml:space="preserve">»  </w:t>
      </w:r>
      <w:r>
        <w:rPr>
          <w:sz w:val="25"/>
          <w:szCs w:val="25"/>
        </w:rPr>
        <w:t>серпня</w:t>
      </w:r>
      <w:r w:rsidRPr="00966243">
        <w:rPr>
          <w:sz w:val="25"/>
          <w:szCs w:val="25"/>
        </w:rPr>
        <w:t xml:space="preserve"> 2019 року</w:t>
      </w:r>
      <w:r w:rsidRPr="00966243">
        <w:rPr>
          <w:sz w:val="25"/>
          <w:szCs w:val="25"/>
        </w:rPr>
        <w:tab/>
        <w:t xml:space="preserve">                        </w:t>
      </w:r>
      <w:r>
        <w:rPr>
          <w:sz w:val="25"/>
          <w:szCs w:val="25"/>
        </w:rPr>
        <w:t xml:space="preserve">         </w:t>
      </w:r>
      <w:r w:rsidRPr="00966243">
        <w:rPr>
          <w:sz w:val="25"/>
          <w:szCs w:val="25"/>
        </w:rPr>
        <w:t xml:space="preserve"> №</w:t>
      </w:r>
      <w:r>
        <w:rPr>
          <w:sz w:val="25"/>
          <w:szCs w:val="25"/>
        </w:rPr>
        <w:t xml:space="preserve"> 3811-64</w:t>
      </w:r>
      <w:r w:rsidRPr="00966243">
        <w:rPr>
          <w:sz w:val="25"/>
          <w:szCs w:val="25"/>
        </w:rPr>
        <w:t>-</w:t>
      </w:r>
      <w:r w:rsidRPr="00966243">
        <w:rPr>
          <w:sz w:val="25"/>
          <w:szCs w:val="25"/>
          <w:lang w:val="en-US"/>
        </w:rPr>
        <w:t>VII</w:t>
      </w:r>
      <w:r w:rsidRPr="00966243">
        <w:rPr>
          <w:sz w:val="25"/>
          <w:szCs w:val="25"/>
        </w:rPr>
        <w:t xml:space="preserve"> </w:t>
      </w:r>
    </w:p>
    <w:p w:rsidR="00484F62" w:rsidRPr="00966243" w:rsidRDefault="00484F62" w:rsidP="00484F62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</w:rPr>
      </w:pPr>
      <w:r w:rsidRPr="00966243">
        <w:rPr>
          <w:sz w:val="25"/>
          <w:szCs w:val="25"/>
        </w:rPr>
        <w:t xml:space="preserve">                                       </w:t>
      </w:r>
    </w:p>
    <w:p w:rsidR="00484F62" w:rsidRDefault="00484F62" w:rsidP="00484F62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966243">
        <w:rPr>
          <w:rFonts w:ascii="Times New Roman" w:hAnsi="Times New Roman" w:cs="Times New Roman"/>
          <w:b/>
          <w:sz w:val="25"/>
          <w:szCs w:val="25"/>
        </w:rPr>
        <w:t xml:space="preserve">Про </w:t>
      </w:r>
      <w:r>
        <w:rPr>
          <w:rFonts w:ascii="Times New Roman" w:hAnsi="Times New Roman" w:cs="Times New Roman"/>
          <w:b/>
          <w:sz w:val="25"/>
          <w:szCs w:val="25"/>
        </w:rPr>
        <w:t>списання основних засобів</w:t>
      </w:r>
    </w:p>
    <w:p w:rsidR="00484F62" w:rsidRPr="00966243" w:rsidRDefault="00484F62" w:rsidP="00484F62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 з балансу КП «Бучазеленбуд» </w:t>
      </w:r>
    </w:p>
    <w:p w:rsidR="00484F62" w:rsidRPr="00966243" w:rsidRDefault="00484F62" w:rsidP="00484F62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484F62" w:rsidRPr="00DA1A89" w:rsidRDefault="00484F6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1A89">
        <w:rPr>
          <w:rFonts w:ascii="Arial" w:hAnsi="Arial" w:cs="Arial"/>
          <w:color w:val="000000" w:themeColor="text1"/>
          <w:shd w:val="clear" w:color="auto" w:fill="FEFEFE"/>
        </w:rPr>
        <w:t>  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Розглянувши подання  директора  КП «Бучазеленбуд», </w:t>
      </w:r>
      <w:proofErr w:type="spellStart"/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Галущака</w:t>
      </w:r>
      <w:proofErr w:type="spellEnd"/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В.М., щодо списання основних засобів  з балансу, згідно вимог Закону 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  121 «Основні засоби», керуючись Законом України «Про місцеве самоврядування в Україні», міська рада        </w:t>
      </w:r>
    </w:p>
    <w:p w:rsidR="00484F62" w:rsidRPr="00DA1A89" w:rsidRDefault="00484F6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DA1A89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ВИРІШИЛА:</w:t>
      </w:r>
    </w:p>
    <w:p w:rsidR="00484F62" w:rsidRPr="00DA1A89" w:rsidRDefault="00484F62" w:rsidP="00484F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484F62" w:rsidRPr="00DA1A89" w:rsidRDefault="00484F62" w:rsidP="00484F62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Погодити списання</w:t>
      </w:r>
      <w:r w:rsidRPr="00DA1A89">
        <w:rPr>
          <w:rFonts w:cs="Times New Roman"/>
          <w:color w:val="000000" w:themeColor="text1"/>
          <w:szCs w:val="24"/>
          <w:shd w:val="clear" w:color="auto" w:fill="FEFEFE"/>
        </w:rPr>
        <w:t> </w:t>
      </w: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 балансу КП «Бучазеленбуд» основних засобів, як таких, що непридатні до подальшого використання, відновлювальний ремонт їх неможливий або недоцільний, згідно додатку 1 до цього рішення.</w:t>
      </w:r>
    </w:p>
    <w:p w:rsidR="00484F62" w:rsidRPr="00DA1A89" w:rsidRDefault="00484F62" w:rsidP="00484F62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Бучанському міському голові затвердити відповідні акти про списання майна.</w:t>
      </w:r>
    </w:p>
    <w:p w:rsidR="00484F62" w:rsidRPr="00DA1A89" w:rsidRDefault="00484F62" w:rsidP="00484F62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Контроль за виконанням даного рішення покласти на комісію з питань соціально-економічного розвитку, </w:t>
      </w:r>
      <w:r w:rsidRPr="00DA1A89">
        <w:rPr>
          <w:rFonts w:cs="Times New Roman"/>
          <w:color w:val="000000" w:themeColor="text1"/>
          <w:szCs w:val="24"/>
          <w:lang w:val="uk-UA"/>
        </w:rPr>
        <w:t>підприємництва, житлово-комунального господарства, бюджету, фінансів та інвестування.</w:t>
      </w: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484F62" w:rsidRPr="002905CC" w:rsidRDefault="00484F62" w:rsidP="00484F62">
      <w:pPr>
        <w:tabs>
          <w:tab w:val="left" w:pos="6420"/>
        </w:tabs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Секретар ради  </w:t>
      </w:r>
      <w:r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                         </w:t>
      </w:r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                                                                           </w:t>
      </w:r>
      <w:proofErr w:type="spellStart"/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>В.П.Олексюк</w:t>
      </w:r>
      <w:proofErr w:type="spellEnd"/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  <w:r w:rsidRPr="00966243">
        <w:rPr>
          <w:rFonts w:cs="Times New Roman"/>
          <w:bCs/>
          <w:sz w:val="25"/>
          <w:szCs w:val="25"/>
          <w:lang w:val="uk-UA"/>
        </w:rPr>
        <w:t xml:space="preserve">     </w:t>
      </w:r>
      <w:r>
        <w:rPr>
          <w:rFonts w:cs="Times New Roman"/>
          <w:bCs/>
          <w:sz w:val="25"/>
          <w:szCs w:val="25"/>
          <w:lang w:val="uk-UA"/>
        </w:rPr>
        <w:t xml:space="preserve">                      </w:t>
      </w: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  <w:r>
        <w:rPr>
          <w:rFonts w:cs="Times New Roman"/>
          <w:bCs/>
          <w:sz w:val="25"/>
          <w:szCs w:val="25"/>
          <w:lang w:val="uk-UA"/>
        </w:rPr>
        <w:lastRenderedPageBreak/>
        <w:t xml:space="preserve">               </w:t>
      </w:r>
      <w:r w:rsidRPr="00966243">
        <w:rPr>
          <w:rFonts w:cs="Times New Roman"/>
          <w:bCs/>
          <w:sz w:val="25"/>
          <w:szCs w:val="25"/>
          <w:lang w:val="uk-UA"/>
        </w:rPr>
        <w:t xml:space="preserve">Додаток </w:t>
      </w: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  <w:r>
        <w:rPr>
          <w:rFonts w:cs="Times New Roman"/>
          <w:bCs/>
          <w:sz w:val="25"/>
          <w:szCs w:val="25"/>
          <w:lang w:val="uk-UA"/>
        </w:rPr>
        <w:t xml:space="preserve">                                                              </w:t>
      </w:r>
      <w:r w:rsidRPr="00966243">
        <w:rPr>
          <w:rFonts w:cs="Times New Roman"/>
          <w:bCs/>
          <w:sz w:val="25"/>
          <w:szCs w:val="25"/>
          <w:lang w:val="uk-UA"/>
        </w:rPr>
        <w:t>до рішення Бучанської міської ради</w:t>
      </w: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  <w:r>
        <w:rPr>
          <w:rFonts w:cs="Times New Roman"/>
          <w:bCs/>
          <w:sz w:val="25"/>
          <w:szCs w:val="25"/>
          <w:lang w:val="uk-UA"/>
        </w:rPr>
        <w:t xml:space="preserve">                                                                    </w:t>
      </w:r>
      <w:r w:rsidRPr="003D3B44">
        <w:rPr>
          <w:sz w:val="25"/>
          <w:szCs w:val="25"/>
          <w:lang w:val="uk-UA"/>
        </w:rPr>
        <w:t>№</w:t>
      </w:r>
      <w:r>
        <w:rPr>
          <w:sz w:val="25"/>
          <w:szCs w:val="25"/>
          <w:lang w:val="uk-UA"/>
        </w:rPr>
        <w:t xml:space="preserve"> 3811-64</w:t>
      </w:r>
      <w:r w:rsidRPr="003D3B44">
        <w:rPr>
          <w:sz w:val="25"/>
          <w:szCs w:val="25"/>
          <w:lang w:val="uk-UA"/>
        </w:rPr>
        <w:t>-</w:t>
      </w:r>
      <w:r w:rsidRPr="00966243">
        <w:rPr>
          <w:sz w:val="25"/>
          <w:szCs w:val="25"/>
          <w:lang w:val="en-US"/>
        </w:rPr>
        <w:t>VII</w:t>
      </w:r>
      <w:r>
        <w:rPr>
          <w:rFonts w:cs="Times New Roman"/>
          <w:bCs/>
          <w:sz w:val="25"/>
          <w:szCs w:val="25"/>
          <w:lang w:val="uk-UA"/>
        </w:rPr>
        <w:t xml:space="preserve"> від 29</w:t>
      </w:r>
      <w:r w:rsidRPr="00966243">
        <w:rPr>
          <w:rFonts w:cs="Times New Roman"/>
          <w:bCs/>
          <w:sz w:val="25"/>
          <w:szCs w:val="25"/>
          <w:lang w:val="uk-UA"/>
        </w:rPr>
        <w:t xml:space="preserve"> </w:t>
      </w:r>
      <w:r>
        <w:rPr>
          <w:rFonts w:cs="Times New Roman"/>
          <w:bCs/>
          <w:sz w:val="25"/>
          <w:szCs w:val="25"/>
          <w:lang w:val="uk-UA"/>
        </w:rPr>
        <w:t>серпня</w:t>
      </w:r>
      <w:r w:rsidRPr="00966243">
        <w:rPr>
          <w:rFonts w:cs="Times New Roman"/>
          <w:bCs/>
          <w:sz w:val="25"/>
          <w:szCs w:val="25"/>
          <w:lang w:val="uk-UA"/>
        </w:rPr>
        <w:t xml:space="preserve"> 2019 року</w:t>
      </w: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основних засобів, які підлягають списанню з балансу КП «Бучазеленбуд»</w:t>
      </w: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6"/>
        <w:tblW w:w="9854" w:type="dxa"/>
        <w:jc w:val="center"/>
        <w:tblLook w:val="04A0" w:firstRow="1" w:lastRow="0" w:firstColumn="1" w:lastColumn="0" w:noHBand="0" w:noVBand="1"/>
      </w:tblPr>
      <w:tblGrid>
        <w:gridCol w:w="675"/>
        <w:gridCol w:w="3266"/>
        <w:gridCol w:w="1696"/>
        <w:gridCol w:w="1842"/>
        <w:gridCol w:w="2375"/>
      </w:tblGrid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№</w:t>
            </w:r>
          </w:p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з/п</w:t>
            </w:r>
          </w:p>
        </w:tc>
        <w:tc>
          <w:tcPr>
            <w:tcW w:w="3266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Найменування</w:t>
            </w:r>
          </w:p>
        </w:tc>
        <w:tc>
          <w:tcPr>
            <w:tcW w:w="1696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 xml:space="preserve">Кількість </w:t>
            </w:r>
          </w:p>
        </w:tc>
        <w:tc>
          <w:tcPr>
            <w:tcW w:w="2375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Первісна вартість </w:t>
            </w:r>
          </w:p>
        </w:tc>
      </w:tr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326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 xml:space="preserve">Секції з лавками </w:t>
            </w:r>
            <w:proofErr w:type="spellStart"/>
            <w:r w:rsidRPr="00DA1A89">
              <w:rPr>
                <w:rFonts w:cs="Times New Roman"/>
                <w:bCs/>
                <w:sz w:val="25"/>
                <w:szCs w:val="25"/>
              </w:rPr>
              <w:t>скейт</w:t>
            </w:r>
            <w:proofErr w:type="spellEnd"/>
            <w:r w:rsidRPr="00DA1A89">
              <w:rPr>
                <w:rFonts w:cs="Times New Roman"/>
                <w:bCs/>
                <w:sz w:val="25"/>
                <w:szCs w:val="25"/>
              </w:rPr>
              <w:t xml:space="preserve"> парк</w:t>
            </w:r>
          </w:p>
        </w:tc>
        <w:tc>
          <w:tcPr>
            <w:tcW w:w="169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  <w:r w:rsidRPr="00DA1A89">
              <w:rPr>
                <w:rFonts w:cs="Times New Roman"/>
                <w:bCs/>
              </w:rPr>
              <w:t>шт.</w:t>
            </w:r>
          </w:p>
        </w:tc>
        <w:tc>
          <w:tcPr>
            <w:tcW w:w="1842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10</w:t>
            </w:r>
          </w:p>
        </w:tc>
        <w:tc>
          <w:tcPr>
            <w:tcW w:w="23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119 900,00</w:t>
            </w:r>
          </w:p>
        </w:tc>
      </w:tr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2</w:t>
            </w:r>
          </w:p>
        </w:tc>
        <w:tc>
          <w:tcPr>
            <w:tcW w:w="326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proofErr w:type="spellStart"/>
            <w:r w:rsidRPr="00DA1A89">
              <w:rPr>
                <w:rFonts w:cs="Times New Roman"/>
                <w:bCs/>
                <w:sz w:val="25"/>
                <w:szCs w:val="25"/>
              </w:rPr>
              <w:t>Фанбокс</w:t>
            </w:r>
            <w:proofErr w:type="spellEnd"/>
            <w:r w:rsidRPr="00DA1A89">
              <w:rPr>
                <w:rFonts w:cs="Times New Roman"/>
                <w:bCs/>
                <w:sz w:val="25"/>
                <w:szCs w:val="25"/>
              </w:rPr>
              <w:t xml:space="preserve"> для стрибків</w:t>
            </w:r>
          </w:p>
        </w:tc>
        <w:tc>
          <w:tcPr>
            <w:tcW w:w="1696" w:type="dxa"/>
          </w:tcPr>
          <w:p w:rsidR="00484F62" w:rsidRPr="00DA1A89" w:rsidRDefault="00484F62" w:rsidP="006C7A80">
            <w:pPr>
              <w:jc w:val="center"/>
              <w:rPr>
                <w:rFonts w:ascii="Times New Roman" w:hAnsi="Times New Roman" w:cs="Times New Roman"/>
              </w:rPr>
            </w:pPr>
            <w:r w:rsidRPr="00DA1A8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23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27 641,00</w:t>
            </w:r>
          </w:p>
        </w:tc>
      </w:tr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3</w:t>
            </w:r>
          </w:p>
        </w:tc>
        <w:tc>
          <w:tcPr>
            <w:tcW w:w="326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proofErr w:type="spellStart"/>
            <w:r w:rsidRPr="00DA1A89">
              <w:rPr>
                <w:rFonts w:cs="Times New Roman"/>
                <w:bCs/>
                <w:sz w:val="25"/>
                <w:szCs w:val="25"/>
              </w:rPr>
              <w:t>Фанбокс</w:t>
            </w:r>
            <w:proofErr w:type="spellEnd"/>
            <w:r w:rsidRPr="00DA1A89">
              <w:rPr>
                <w:rFonts w:cs="Times New Roman"/>
                <w:bCs/>
                <w:sz w:val="25"/>
                <w:szCs w:val="25"/>
              </w:rPr>
              <w:t xml:space="preserve"> з </w:t>
            </w:r>
            <w:proofErr w:type="spellStart"/>
            <w:r w:rsidRPr="00DA1A89">
              <w:rPr>
                <w:rFonts w:cs="Times New Roman"/>
                <w:bCs/>
                <w:sz w:val="25"/>
                <w:szCs w:val="25"/>
              </w:rPr>
              <w:t>гринбоксем</w:t>
            </w:r>
            <w:proofErr w:type="spellEnd"/>
            <w:r w:rsidRPr="00DA1A89">
              <w:rPr>
                <w:rFonts w:cs="Times New Roman"/>
                <w:bCs/>
                <w:sz w:val="25"/>
                <w:szCs w:val="25"/>
              </w:rPr>
              <w:t xml:space="preserve"> 3/3</w:t>
            </w:r>
          </w:p>
        </w:tc>
        <w:tc>
          <w:tcPr>
            <w:tcW w:w="1696" w:type="dxa"/>
          </w:tcPr>
          <w:p w:rsidR="00484F62" w:rsidRPr="00DA1A89" w:rsidRDefault="00484F62" w:rsidP="006C7A80">
            <w:pPr>
              <w:jc w:val="center"/>
              <w:rPr>
                <w:rFonts w:ascii="Times New Roman" w:hAnsi="Times New Roman" w:cs="Times New Roman"/>
              </w:rPr>
            </w:pPr>
            <w:r w:rsidRPr="00DA1A8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23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42445,00</w:t>
            </w:r>
          </w:p>
        </w:tc>
      </w:tr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4</w:t>
            </w:r>
          </w:p>
        </w:tc>
        <w:tc>
          <w:tcPr>
            <w:tcW w:w="326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proofErr w:type="spellStart"/>
            <w:r w:rsidRPr="00DA1A89">
              <w:rPr>
                <w:rFonts w:cs="Times New Roman"/>
                <w:bCs/>
                <w:sz w:val="25"/>
                <w:szCs w:val="25"/>
              </w:rPr>
              <w:t>Фанбокс</w:t>
            </w:r>
            <w:proofErr w:type="spellEnd"/>
            <w:r w:rsidRPr="00DA1A89">
              <w:rPr>
                <w:rFonts w:cs="Times New Roman"/>
                <w:bCs/>
                <w:sz w:val="25"/>
                <w:szCs w:val="25"/>
              </w:rPr>
              <w:t xml:space="preserve"> піраміда 2 з поручнем</w:t>
            </w:r>
          </w:p>
        </w:tc>
        <w:tc>
          <w:tcPr>
            <w:tcW w:w="1696" w:type="dxa"/>
          </w:tcPr>
          <w:p w:rsidR="00484F62" w:rsidRPr="00DA1A89" w:rsidRDefault="00484F62" w:rsidP="006C7A80">
            <w:pPr>
              <w:jc w:val="center"/>
              <w:rPr>
                <w:rFonts w:ascii="Times New Roman" w:hAnsi="Times New Roman" w:cs="Times New Roman"/>
              </w:rPr>
            </w:pPr>
            <w:r w:rsidRPr="00DA1A8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2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23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32432,00</w:t>
            </w:r>
          </w:p>
        </w:tc>
      </w:tr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</w:p>
        </w:tc>
        <w:tc>
          <w:tcPr>
            <w:tcW w:w="326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</w:p>
        </w:tc>
        <w:tc>
          <w:tcPr>
            <w:tcW w:w="169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</w:p>
        </w:tc>
        <w:tc>
          <w:tcPr>
            <w:tcW w:w="23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222  418,00</w:t>
            </w:r>
          </w:p>
        </w:tc>
      </w:tr>
    </w:tbl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Pr="002905CC" w:rsidRDefault="00484F62" w:rsidP="00484F62">
      <w:pPr>
        <w:tabs>
          <w:tab w:val="left" w:pos="6420"/>
        </w:tabs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Секретар ради  </w:t>
      </w:r>
      <w:r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                         </w:t>
      </w:r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                                                                           </w:t>
      </w:r>
      <w:proofErr w:type="spellStart"/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>В.П.Олексюк</w:t>
      </w:r>
      <w:proofErr w:type="spellEnd"/>
    </w:p>
    <w:p w:rsidR="004D4E27" w:rsidRDefault="004D4E27">
      <w:bookmarkStart w:id="0" w:name="_GoBack"/>
      <w:bookmarkEnd w:id="0"/>
    </w:p>
    <w:sectPr w:rsidR="004D4E27" w:rsidSect="00DA1A89">
      <w:headerReference w:type="default" r:id="rId6"/>
      <w:headerReference w:type="first" r:id="rId7"/>
      <w:pgSz w:w="11906" w:h="16838"/>
      <w:pgMar w:top="567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F4" w:rsidRPr="004D30CC" w:rsidRDefault="00484F62" w:rsidP="00DE49C7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E8C" w:rsidRPr="0055594C" w:rsidRDefault="00484F62" w:rsidP="00CF3C17">
    <w:pPr>
      <w:pStyle w:val="a3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3B"/>
    <w:rsid w:val="00484F62"/>
    <w:rsid w:val="004D4E27"/>
    <w:rsid w:val="00687D71"/>
    <w:rsid w:val="00FB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50BE1-F409-4A1B-B90D-6CB7AA2A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6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484F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84F6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84F62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F6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84F6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84F6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rsid w:val="00484F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84F6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Standard">
    <w:name w:val="Standard"/>
    <w:rsid w:val="00484F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84F62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table" w:styleId="a6">
    <w:name w:val="Table Grid"/>
    <w:basedOn w:val="a1"/>
    <w:uiPriority w:val="59"/>
    <w:rsid w:val="00484F62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2019-09-05T07:35:00Z</dcterms:created>
  <dcterms:modified xsi:type="dcterms:W3CDTF">2019-09-05T07:36:00Z</dcterms:modified>
</cp:coreProperties>
</file>